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УТВЕРЖДЕН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</w:r>
      <w:hyperlink r:id="rId8" w:anchor="/document/408075469/entry/0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приказом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министерства</w:t>
      </w: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  <w:t>имущественных и земельных</w:t>
      </w: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  <w:t>отношений Нижегородской области</w:t>
      </w: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  <w:t>от 08.11.2023 N 326-13-925857/23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72F"/>
          <w:sz w:val="34"/>
          <w:szCs w:val="34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34"/>
          <w:szCs w:val="34"/>
          <w:lang w:eastAsia="ru-RU"/>
        </w:rPr>
        <w:t>Перечень</w:t>
      </w:r>
      <w:r w:rsidRPr="002665B6">
        <w:rPr>
          <w:rFonts w:ascii="Times New Roman" w:eastAsia="Times New Roman" w:hAnsi="Times New Roman"/>
          <w:color w:val="22272F"/>
          <w:sz w:val="34"/>
          <w:szCs w:val="34"/>
          <w:lang w:eastAsia="ru-RU"/>
        </w:rPr>
        <w:br/>
        <w:t>документов, прилагаемых к заявлению о постановке на учет в целях предоставления земельного участка в собственность бесплатно членам семьи участника специальной военной операции</w:t>
      </w:r>
    </w:p>
    <w:p w:rsidR="002665B6" w:rsidRPr="002665B6" w:rsidRDefault="002665B6" w:rsidP="002665B6">
      <w:pPr>
        <w:pBdr>
          <w:bottom w:val="dashed" w:sz="6" w:space="0" w:color="auto"/>
        </w:pBdr>
        <w:shd w:val="clear" w:color="auto" w:fill="E1E2E2"/>
        <w:spacing w:after="30" w:line="240" w:lineRule="auto"/>
        <w:jc w:val="both"/>
        <w:outlineLvl w:val="3"/>
        <w:rPr>
          <w:rFonts w:ascii="Times New Roman" w:eastAsia="Times New Roman" w:hAnsi="Times New Roman"/>
          <w:color w:val="3272C0"/>
          <w:sz w:val="24"/>
          <w:szCs w:val="24"/>
          <w:lang w:eastAsia="ru-RU"/>
        </w:rPr>
      </w:pPr>
      <w:r w:rsidRPr="002665B6">
        <w:rPr>
          <w:rFonts w:ascii="Times New Roman" w:eastAsia="Times New Roman" w:hAnsi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665B6">
        <w:rPr>
          <w:rFonts w:ascii="Times New Roman" w:eastAsia="Times New Roman" w:hAnsi="Times New Roman"/>
          <w:color w:val="3272C0"/>
          <w:sz w:val="24"/>
          <w:szCs w:val="24"/>
          <w:lang w:eastAsia="ru-RU"/>
        </w:rPr>
        <w:t>от</w:t>
      </w:r>
      <w:proofErr w:type="gramEnd"/>
      <w:r w:rsidRPr="002665B6">
        <w:rPr>
          <w:rFonts w:ascii="Times New Roman" w:eastAsia="Times New Roman" w:hAnsi="Times New Roman"/>
          <w:color w:val="3272C0"/>
          <w:sz w:val="24"/>
          <w:szCs w:val="24"/>
          <w:lang w:eastAsia="ru-RU"/>
        </w:rPr>
        <w:t>:</w:t>
      </w:r>
    </w:p>
    <w:p w:rsidR="002665B6" w:rsidRPr="002665B6" w:rsidRDefault="002665B6" w:rsidP="002665B6">
      <w:pPr>
        <w:shd w:val="clear" w:color="auto" w:fill="E1E2E2"/>
        <w:spacing w:line="240" w:lineRule="auto"/>
        <w:jc w:val="both"/>
        <w:rPr>
          <w:rFonts w:ascii="Times New Roman" w:eastAsia="Times New Roman" w:hAnsi="Times New Roman"/>
          <w:color w:val="232222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32222"/>
          <w:sz w:val="23"/>
          <w:szCs w:val="23"/>
          <w:lang w:eastAsia="ru-RU"/>
        </w:rPr>
        <w:t>27 июня 2024 г., 4 июля 2025 г.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I. Документы в отношении участника специальной военной операции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1.1. Копия свидетельства о смерти гражданина, принимавшего участие в специальной военной операции.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1.2. </w:t>
      </w: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Копии документов, подтверждающих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 (медицинское свидетельство о смерти, заключение о причине смерти, справки: о смерти гражданина, об обстоятельствах исчезновения гражданина, об обстоятельствах исчезновения гражданина или возможной гибели гражданина, решение суда об объявлении гражданина умершим, об установлении факта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 смерти и т.п.).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1.3. Копия контракта о пребывании в добровольческом формировании, содействующем выполнению задач, возложенных на Вооруженные Силы Российской Федерации, для лиц, заключивших такой контракт (при наличии).</w:t>
      </w:r>
    </w:p>
    <w:p w:rsidR="002665B6" w:rsidRPr="002665B6" w:rsidRDefault="002665B6" w:rsidP="002665B6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r w:rsidRPr="002665B6">
        <w:rPr>
          <w:rFonts w:ascii="Times New Roman" w:eastAsia="Times New Roman" w:hAnsi="Times New Roman"/>
          <w:color w:val="232222"/>
          <w:lang w:eastAsia="ru-RU"/>
        </w:rPr>
        <w:t>Пункт 1.4 изменен с 4 июля 2025 г. - </w:t>
      </w:r>
      <w:hyperlink r:id="rId9" w:anchor="/document/412798851/entry/3" w:history="1">
        <w:r w:rsidRPr="002665B6">
          <w:rPr>
            <w:rFonts w:ascii="Times New Roman" w:eastAsia="Times New Roman" w:hAnsi="Times New Roman"/>
            <w:color w:val="3272C0"/>
            <w:u w:val="single"/>
            <w:lang w:eastAsia="ru-RU"/>
          </w:rPr>
          <w:t>Приказ</w:t>
        </w:r>
      </w:hyperlink>
      <w:r w:rsidRPr="002665B6">
        <w:rPr>
          <w:rFonts w:ascii="Times New Roman" w:eastAsia="Times New Roman" w:hAnsi="Times New Roman"/>
          <w:color w:val="232222"/>
          <w:lang w:eastAsia="ru-RU"/>
        </w:rPr>
        <w:t> Министерства имущественных и земельных отношений Нижегородской области от 4 июля 2025 г. N 326-13-605622/25</w:t>
      </w:r>
    </w:p>
    <w:p w:rsidR="002665B6" w:rsidRPr="002665B6" w:rsidRDefault="002665B6" w:rsidP="002665B6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r w:rsidRPr="002665B6">
        <w:rPr>
          <w:rFonts w:ascii="Times New Roman" w:eastAsia="Times New Roman" w:hAnsi="Times New Roman"/>
          <w:color w:val="232222"/>
          <w:lang w:eastAsia="ru-RU"/>
        </w:rPr>
        <w:t>Изменения </w:t>
      </w:r>
      <w:hyperlink r:id="rId10" w:anchor="/document/412798851/entry/5" w:history="1">
        <w:r w:rsidRPr="002665B6">
          <w:rPr>
            <w:rFonts w:ascii="Times New Roman" w:eastAsia="Times New Roman" w:hAnsi="Times New Roman"/>
            <w:color w:val="3272C0"/>
            <w:u w:val="single"/>
            <w:lang w:eastAsia="ru-RU"/>
          </w:rPr>
          <w:t>распространяются</w:t>
        </w:r>
      </w:hyperlink>
      <w:r w:rsidRPr="002665B6">
        <w:rPr>
          <w:rFonts w:ascii="Times New Roman" w:eastAsia="Times New Roman" w:hAnsi="Times New Roman"/>
          <w:color w:val="232222"/>
          <w:lang w:eastAsia="ru-RU"/>
        </w:rPr>
        <w:t> на правоотношения, возникшие с 8 сентября 2023 г.</w:t>
      </w:r>
    </w:p>
    <w:p w:rsidR="002665B6" w:rsidRPr="002665B6" w:rsidRDefault="002665B6" w:rsidP="002665B6">
      <w:pPr>
        <w:shd w:val="clear" w:color="auto" w:fill="F5EFDF"/>
        <w:spacing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hyperlink r:id="rId11" w:anchor="/document/36572443/entry/3005" w:history="1">
        <w:r w:rsidRPr="002665B6">
          <w:rPr>
            <w:rFonts w:ascii="Times New Roman" w:eastAsia="Times New Roman" w:hAnsi="Times New Roman"/>
            <w:color w:val="3272C0"/>
            <w:u w:val="single"/>
            <w:lang w:eastAsia="ru-RU"/>
          </w:rPr>
          <w:t>См. предыдущую редакцию</w:t>
        </w:r>
      </w:hyperlink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1.4. </w:t>
      </w: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Справка об участии в специальной военной операции, полученная через </w:t>
      </w:r>
      <w:hyperlink r:id="rId12" w:tgtFrame="_blank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Единый портал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государственных и муниципальных услуг или через многофункциональные центры предоставления государственных и муниципальных услуг по </w:t>
      </w:r>
      <w:hyperlink r:id="rId13" w:anchor="/document/410509293/entry/12000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форме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 установленной </w:t>
      </w:r>
      <w:hyperlink r:id="rId14" w:anchor="/document/410509293/entry/0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Постановлением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Правительства Российской Федерации от 09.10.2024 N 1354, или справка с места службы (работы), из военного комиссариата, или выписки из приказов о нахождении в зоне специальной военной операции в период времени (оригинал).</w:t>
      </w:r>
      <w:proofErr w:type="gramEnd"/>
    </w:p>
    <w:p w:rsidR="002665B6" w:rsidRPr="002665B6" w:rsidRDefault="002665B6" w:rsidP="002665B6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r w:rsidRPr="002665B6">
        <w:rPr>
          <w:rFonts w:ascii="Times New Roman" w:eastAsia="Times New Roman" w:hAnsi="Times New Roman"/>
          <w:color w:val="232222"/>
          <w:lang w:eastAsia="ru-RU"/>
        </w:rPr>
        <w:t>Пункт 1.5 изменен с 4 июля 2025 г. - </w:t>
      </w:r>
      <w:hyperlink r:id="rId15" w:anchor="/document/412798851/entry/4" w:history="1">
        <w:r w:rsidRPr="002665B6">
          <w:rPr>
            <w:rFonts w:ascii="Times New Roman" w:eastAsia="Times New Roman" w:hAnsi="Times New Roman"/>
            <w:color w:val="3272C0"/>
            <w:u w:val="single"/>
            <w:lang w:eastAsia="ru-RU"/>
          </w:rPr>
          <w:t>Приказ</w:t>
        </w:r>
      </w:hyperlink>
      <w:r w:rsidRPr="002665B6">
        <w:rPr>
          <w:rFonts w:ascii="Times New Roman" w:eastAsia="Times New Roman" w:hAnsi="Times New Roman"/>
          <w:color w:val="232222"/>
          <w:lang w:eastAsia="ru-RU"/>
        </w:rPr>
        <w:t> Министерства имущественных и земельных отношений Нижегородской области от 4 июля 2025 г. N 326-13-605622/25</w:t>
      </w:r>
    </w:p>
    <w:p w:rsidR="002665B6" w:rsidRPr="002665B6" w:rsidRDefault="002665B6" w:rsidP="002665B6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r w:rsidRPr="002665B6">
        <w:rPr>
          <w:rFonts w:ascii="Times New Roman" w:eastAsia="Times New Roman" w:hAnsi="Times New Roman"/>
          <w:color w:val="232222"/>
          <w:lang w:eastAsia="ru-RU"/>
        </w:rPr>
        <w:t>Изменения </w:t>
      </w:r>
      <w:hyperlink r:id="rId16" w:anchor="/document/412798851/entry/5" w:history="1">
        <w:r w:rsidRPr="002665B6">
          <w:rPr>
            <w:rFonts w:ascii="Times New Roman" w:eastAsia="Times New Roman" w:hAnsi="Times New Roman"/>
            <w:color w:val="3272C0"/>
            <w:u w:val="single"/>
            <w:lang w:eastAsia="ru-RU"/>
          </w:rPr>
          <w:t>распространяются</w:t>
        </w:r>
      </w:hyperlink>
      <w:r w:rsidRPr="002665B6">
        <w:rPr>
          <w:rFonts w:ascii="Times New Roman" w:eastAsia="Times New Roman" w:hAnsi="Times New Roman"/>
          <w:color w:val="232222"/>
          <w:lang w:eastAsia="ru-RU"/>
        </w:rPr>
        <w:t> на правоотношения, возникшие с 8 сентября 2023 г.</w:t>
      </w:r>
    </w:p>
    <w:p w:rsidR="002665B6" w:rsidRPr="002665B6" w:rsidRDefault="002665B6" w:rsidP="002665B6">
      <w:pPr>
        <w:shd w:val="clear" w:color="auto" w:fill="F5EFDF"/>
        <w:spacing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hyperlink r:id="rId17" w:anchor="/document/36572443/entry/3006" w:history="1">
        <w:r w:rsidRPr="002665B6">
          <w:rPr>
            <w:rFonts w:ascii="Times New Roman" w:eastAsia="Times New Roman" w:hAnsi="Times New Roman"/>
            <w:color w:val="3272C0"/>
            <w:u w:val="single"/>
            <w:lang w:eastAsia="ru-RU"/>
          </w:rPr>
          <w:t>См. предыдущую редакцию</w:t>
        </w:r>
      </w:hyperlink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1.5. Копия удостоверения ветерана боевых действий установленного образца (при наличии).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lastRenderedPageBreak/>
        <w:t>1.6. Копии документов, подтверждающих звание Героя Российской Федерации, полученного за заслуги в ходе участия в специальной военной операции, установленного образца (для лиц, удостоенных звания Героя Российской Федерации).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1.7. Копии документов, подтверждающих наличие государственной награды (ордена, медали) Российской Федерации, полученной за заслуги в ходе участия в специальной военной операции, установленного образца (в соответствии с </w:t>
      </w:r>
      <w:hyperlink r:id="rId18" w:anchor="/document/199318/entry/0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Указом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Президента Российской Федерации от 7 сентября 2010 г. N 1099 "О мерах по совершенствованию государственной наградной системы Российской Федерации").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1.8. Иные документы, подтверждающие соответствие льготной категории граждан и предоставляемые по инициативе заявителя.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II. Документы членов семьи участника специальной военной операции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2.1. Копия документа, удостоверяющего личность и принадлежность к гражданству Российской Федерации (паспорт гражданина Российской Федерации, все страницы).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2.2. Копии документов, подтверждающих состав семьи и родственную связь заявителя с гражданином, который погиб (умер) вследствие увечья (ранения, травмы, контузии) или заболевания, полученных им в ходе участия в специальной военной операции, а именно: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а) при наличии у гражданина семьи (супруг</w:t>
      </w: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и(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а), детей):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- копии документов, удостоверяющих личность супруг</w:t>
      </w: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и(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а), детей и членов семьи указанного гражданина;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- свидетельство о браке - для супруг</w:t>
      </w: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и(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а) указанного гражданина;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- свидетельства о рождении (установлении отцовства, усыновлении (удочерении) - для детей указанного гражданина;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- копия решения суда о признании членом семьи указанного гражданина - для членов семьи, признанных таковыми по решению суда.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б) при отсутствии у гражданина семьи (супруг</w:t>
      </w: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и(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а) и детей) право на получение земельного участка получают родители (родитель) указанного гражданина, который представляет свидетельство о рождении указанного гражданина (об установлении отцовства, об усыновлении (удочерении)).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2.3. Удостоверение члена семьи погибшего (умершего) инвалида войны, участника Великой Отечественной войны и ветерана боевых действий.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2.4. Справка, подтверждающая совместное проживание с участником специальной военной операции на дату начала или завершения участия в специальной военной операции (при наличии).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2.5.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</w:t>
      </w: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семьи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 либо об отсутствии сведений о передаче детей под опеку (попечительство), в том числе в приемные семьи (оригинал).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lastRenderedPageBreak/>
        <w:t>2.6. Страховой номер индивидуального лицевого счета в системе обязательного пенсионного страхования на всех членов семьи (СНИЛС).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2.7. Копия свидетельства о регистрации по месту пребывания (при наличии).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2.8. Согласие лиц, указанных в заявлении, на обработку их персональных данных.</w:t>
      </w:r>
    </w:p>
    <w:p w:rsidR="002665B6" w:rsidRPr="002665B6" w:rsidRDefault="002665B6" w:rsidP="00266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proofErr w:type="gramStart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Документы (их копии, сведения о них), указанные в </w:t>
      </w:r>
      <w:hyperlink r:id="rId19" w:anchor="/document/408075469/entry/3002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пунктах 1.1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 </w:t>
      </w:r>
      <w:hyperlink r:id="rId20" w:anchor="/document/408075469/entry/3005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1.4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 </w:t>
      </w:r>
      <w:hyperlink r:id="rId21" w:anchor="/document/408075469/entry/3011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2.2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 </w:t>
      </w:r>
      <w:hyperlink r:id="rId22" w:anchor="/document/408075469/entry/3016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2.5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 </w:t>
      </w:r>
      <w:hyperlink r:id="rId23" w:anchor="/document/408075469/entry/3017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2.6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 </w:t>
      </w:r>
      <w:hyperlink r:id="rId24" w:anchor="/document/408075469/entry/3018" w:history="1">
        <w:r w:rsidRPr="002665B6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2.7</w:t>
        </w:r>
      </w:hyperlink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настоящего Перечня, запрашиваются должностными лицами соответствующего органа у органов государственной власти и подведомственных им учреждений, в распоряжении которых находятся данные документы (их копии, сведения о них) в соответствии с законодательством Российской Федерации, в порядке межведомственного информационного взаимодействия в случае, если заявитель не представил их самостоятельно</w:t>
      </w:r>
      <w:proofErr w:type="gramEnd"/>
      <w:r w:rsidRPr="002665B6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. Заявитель вправе по своей инициативе представить указанные документы вместе с заявлением.</w:t>
      </w:r>
    </w:p>
    <w:p w:rsidR="00B86156" w:rsidRPr="002665B6" w:rsidRDefault="00B86156" w:rsidP="002665B6">
      <w:bookmarkStart w:id="0" w:name="_GoBack"/>
      <w:bookmarkEnd w:id="0"/>
    </w:p>
    <w:sectPr w:rsidR="00B86156" w:rsidRPr="002665B6" w:rsidSect="00E77B9F">
      <w:head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BE" w:rsidRDefault="000D62BE">
      <w:r>
        <w:separator/>
      </w:r>
    </w:p>
  </w:endnote>
  <w:endnote w:type="continuationSeparator" w:id="0">
    <w:p w:rsidR="000D62BE" w:rsidRDefault="000D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BE" w:rsidRDefault="000D62BE">
      <w:r>
        <w:separator/>
      </w:r>
    </w:p>
  </w:footnote>
  <w:footnote w:type="continuationSeparator" w:id="0">
    <w:p w:rsidR="000D62BE" w:rsidRDefault="000D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24760"/>
      <w:docPartObj>
        <w:docPartGallery w:val="Page Numbers (Top of Page)"/>
        <w:docPartUnique/>
      </w:docPartObj>
    </w:sdtPr>
    <w:sdtEndPr/>
    <w:sdtContent>
      <w:p w:rsidR="00880CBF" w:rsidRDefault="00880CBF" w:rsidP="00880C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5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211C"/>
    <w:multiLevelType w:val="hybridMultilevel"/>
    <w:tmpl w:val="73F2AE5A"/>
    <w:lvl w:ilvl="0" w:tplc="9D6CDF1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8D0B10"/>
    <w:multiLevelType w:val="hybridMultilevel"/>
    <w:tmpl w:val="51208876"/>
    <w:lvl w:ilvl="0" w:tplc="0CBE5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1B1E90"/>
    <w:multiLevelType w:val="hybridMultilevel"/>
    <w:tmpl w:val="89482A0C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1322EB"/>
    <w:multiLevelType w:val="multilevel"/>
    <w:tmpl w:val="8CC042B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E2"/>
    <w:rsid w:val="000260F0"/>
    <w:rsid w:val="00041B6C"/>
    <w:rsid w:val="00045315"/>
    <w:rsid w:val="000519B8"/>
    <w:rsid w:val="00082347"/>
    <w:rsid w:val="00082C6D"/>
    <w:rsid w:val="0009172D"/>
    <w:rsid w:val="000D1F19"/>
    <w:rsid w:val="000D29FB"/>
    <w:rsid w:val="000D62BE"/>
    <w:rsid w:val="000D6DF1"/>
    <w:rsid w:val="000E53E9"/>
    <w:rsid w:val="001018B7"/>
    <w:rsid w:val="00101B17"/>
    <w:rsid w:val="00120D0A"/>
    <w:rsid w:val="001336BB"/>
    <w:rsid w:val="001414B7"/>
    <w:rsid w:val="001554C9"/>
    <w:rsid w:val="00162C7D"/>
    <w:rsid w:val="00195189"/>
    <w:rsid w:val="001A175C"/>
    <w:rsid w:val="001B518B"/>
    <w:rsid w:val="001B5817"/>
    <w:rsid w:val="001C16ED"/>
    <w:rsid w:val="001E3BEC"/>
    <w:rsid w:val="001F0096"/>
    <w:rsid w:val="001F363A"/>
    <w:rsid w:val="001F7ACE"/>
    <w:rsid w:val="002223DC"/>
    <w:rsid w:val="00224A38"/>
    <w:rsid w:val="00235736"/>
    <w:rsid w:val="00252DC5"/>
    <w:rsid w:val="00260934"/>
    <w:rsid w:val="002665B6"/>
    <w:rsid w:val="00267986"/>
    <w:rsid w:val="002718D9"/>
    <w:rsid w:val="00277289"/>
    <w:rsid w:val="002870BE"/>
    <w:rsid w:val="002A0221"/>
    <w:rsid w:val="002C2C7B"/>
    <w:rsid w:val="003065DC"/>
    <w:rsid w:val="00312796"/>
    <w:rsid w:val="00316D46"/>
    <w:rsid w:val="0032676E"/>
    <w:rsid w:val="003301F3"/>
    <w:rsid w:val="003338D9"/>
    <w:rsid w:val="00354119"/>
    <w:rsid w:val="003768D7"/>
    <w:rsid w:val="003B3E51"/>
    <w:rsid w:val="003B6BCF"/>
    <w:rsid w:val="003D1413"/>
    <w:rsid w:val="003E49F1"/>
    <w:rsid w:val="003E565E"/>
    <w:rsid w:val="003F68BB"/>
    <w:rsid w:val="004075E5"/>
    <w:rsid w:val="00410982"/>
    <w:rsid w:val="004127C0"/>
    <w:rsid w:val="00415B4A"/>
    <w:rsid w:val="00417E53"/>
    <w:rsid w:val="004340D2"/>
    <w:rsid w:val="00450C7F"/>
    <w:rsid w:val="00473AC5"/>
    <w:rsid w:val="00474057"/>
    <w:rsid w:val="00476F6E"/>
    <w:rsid w:val="004808C4"/>
    <w:rsid w:val="00490C1A"/>
    <w:rsid w:val="00490D5A"/>
    <w:rsid w:val="004B28BC"/>
    <w:rsid w:val="004B7481"/>
    <w:rsid w:val="004D022C"/>
    <w:rsid w:val="004D776A"/>
    <w:rsid w:val="004E03EC"/>
    <w:rsid w:val="004E7706"/>
    <w:rsid w:val="004F40C2"/>
    <w:rsid w:val="004F4AE3"/>
    <w:rsid w:val="005001D1"/>
    <w:rsid w:val="005073AC"/>
    <w:rsid w:val="005132D8"/>
    <w:rsid w:val="005220E2"/>
    <w:rsid w:val="00556FF8"/>
    <w:rsid w:val="005652A7"/>
    <w:rsid w:val="005A1DA3"/>
    <w:rsid w:val="005A7EEF"/>
    <w:rsid w:val="005C473E"/>
    <w:rsid w:val="005D1196"/>
    <w:rsid w:val="005F5221"/>
    <w:rsid w:val="00602DCD"/>
    <w:rsid w:val="00603EBE"/>
    <w:rsid w:val="00607B75"/>
    <w:rsid w:val="00644896"/>
    <w:rsid w:val="00645A83"/>
    <w:rsid w:val="00652EE2"/>
    <w:rsid w:val="0065579A"/>
    <w:rsid w:val="0065733E"/>
    <w:rsid w:val="006610E1"/>
    <w:rsid w:val="0067280A"/>
    <w:rsid w:val="006735D9"/>
    <w:rsid w:val="0067778E"/>
    <w:rsid w:val="00684BF2"/>
    <w:rsid w:val="006A4715"/>
    <w:rsid w:val="006B022A"/>
    <w:rsid w:val="006C40D0"/>
    <w:rsid w:val="006C4E93"/>
    <w:rsid w:val="006C6BF8"/>
    <w:rsid w:val="006D0532"/>
    <w:rsid w:val="006D5264"/>
    <w:rsid w:val="007013DC"/>
    <w:rsid w:val="00713E86"/>
    <w:rsid w:val="007176E0"/>
    <w:rsid w:val="0072428D"/>
    <w:rsid w:val="007420F7"/>
    <w:rsid w:val="00771E66"/>
    <w:rsid w:val="0079012A"/>
    <w:rsid w:val="00792095"/>
    <w:rsid w:val="007D1EA7"/>
    <w:rsid w:val="007E456D"/>
    <w:rsid w:val="007E5904"/>
    <w:rsid w:val="008155E9"/>
    <w:rsid w:val="00817E45"/>
    <w:rsid w:val="00831102"/>
    <w:rsid w:val="00841BBD"/>
    <w:rsid w:val="0085500A"/>
    <w:rsid w:val="008651E0"/>
    <w:rsid w:val="00880CBF"/>
    <w:rsid w:val="00883941"/>
    <w:rsid w:val="008914B2"/>
    <w:rsid w:val="00897B50"/>
    <w:rsid w:val="008B1AF3"/>
    <w:rsid w:val="008B26B3"/>
    <w:rsid w:val="008E0802"/>
    <w:rsid w:val="008E37A0"/>
    <w:rsid w:val="008E55F9"/>
    <w:rsid w:val="008F50C2"/>
    <w:rsid w:val="00901CC5"/>
    <w:rsid w:val="00907A59"/>
    <w:rsid w:val="009139AA"/>
    <w:rsid w:val="00915DD5"/>
    <w:rsid w:val="0092414E"/>
    <w:rsid w:val="00926EEB"/>
    <w:rsid w:val="0094690F"/>
    <w:rsid w:val="00972420"/>
    <w:rsid w:val="00976E44"/>
    <w:rsid w:val="009B278A"/>
    <w:rsid w:val="009C0CEF"/>
    <w:rsid w:val="009E38D9"/>
    <w:rsid w:val="009F397D"/>
    <w:rsid w:val="00A02223"/>
    <w:rsid w:val="00A057F1"/>
    <w:rsid w:val="00A105D2"/>
    <w:rsid w:val="00A41C17"/>
    <w:rsid w:val="00A4464C"/>
    <w:rsid w:val="00A44E2F"/>
    <w:rsid w:val="00A521A8"/>
    <w:rsid w:val="00A52593"/>
    <w:rsid w:val="00A640C6"/>
    <w:rsid w:val="00AA56A4"/>
    <w:rsid w:val="00AD3EBF"/>
    <w:rsid w:val="00AD6558"/>
    <w:rsid w:val="00AE5085"/>
    <w:rsid w:val="00AF5CC7"/>
    <w:rsid w:val="00B05ABA"/>
    <w:rsid w:val="00B07C51"/>
    <w:rsid w:val="00B15BBE"/>
    <w:rsid w:val="00B248D9"/>
    <w:rsid w:val="00B27F2A"/>
    <w:rsid w:val="00B35AE5"/>
    <w:rsid w:val="00B37C9F"/>
    <w:rsid w:val="00B40F0F"/>
    <w:rsid w:val="00B44310"/>
    <w:rsid w:val="00B5080C"/>
    <w:rsid w:val="00B5424D"/>
    <w:rsid w:val="00B63AD4"/>
    <w:rsid w:val="00B703CD"/>
    <w:rsid w:val="00B758E0"/>
    <w:rsid w:val="00B778EE"/>
    <w:rsid w:val="00B86156"/>
    <w:rsid w:val="00B87283"/>
    <w:rsid w:val="00BA32FF"/>
    <w:rsid w:val="00BA6436"/>
    <w:rsid w:val="00BB34A7"/>
    <w:rsid w:val="00BB5954"/>
    <w:rsid w:val="00BD0EA3"/>
    <w:rsid w:val="00BD46FC"/>
    <w:rsid w:val="00BD4DDD"/>
    <w:rsid w:val="00BF2137"/>
    <w:rsid w:val="00BF6BBB"/>
    <w:rsid w:val="00C023EE"/>
    <w:rsid w:val="00C070A4"/>
    <w:rsid w:val="00C125C8"/>
    <w:rsid w:val="00C13C5A"/>
    <w:rsid w:val="00C31189"/>
    <w:rsid w:val="00C3560B"/>
    <w:rsid w:val="00C465A5"/>
    <w:rsid w:val="00C60F6F"/>
    <w:rsid w:val="00C75911"/>
    <w:rsid w:val="00C90167"/>
    <w:rsid w:val="00C93BE1"/>
    <w:rsid w:val="00CA2228"/>
    <w:rsid w:val="00CB275A"/>
    <w:rsid w:val="00CD3F45"/>
    <w:rsid w:val="00CE21BA"/>
    <w:rsid w:val="00CF4F24"/>
    <w:rsid w:val="00D14A9D"/>
    <w:rsid w:val="00D164C1"/>
    <w:rsid w:val="00D31EBA"/>
    <w:rsid w:val="00D47536"/>
    <w:rsid w:val="00D50C34"/>
    <w:rsid w:val="00D83494"/>
    <w:rsid w:val="00D83C50"/>
    <w:rsid w:val="00D96181"/>
    <w:rsid w:val="00DC1746"/>
    <w:rsid w:val="00DC43E2"/>
    <w:rsid w:val="00DD047F"/>
    <w:rsid w:val="00DE27D8"/>
    <w:rsid w:val="00E0672B"/>
    <w:rsid w:val="00E10582"/>
    <w:rsid w:val="00E23C62"/>
    <w:rsid w:val="00E23FF4"/>
    <w:rsid w:val="00E26BCD"/>
    <w:rsid w:val="00E35912"/>
    <w:rsid w:val="00E37871"/>
    <w:rsid w:val="00E41C04"/>
    <w:rsid w:val="00E542B4"/>
    <w:rsid w:val="00E5755A"/>
    <w:rsid w:val="00E73F76"/>
    <w:rsid w:val="00E75C70"/>
    <w:rsid w:val="00E77B9F"/>
    <w:rsid w:val="00E874C1"/>
    <w:rsid w:val="00EB0118"/>
    <w:rsid w:val="00EC04E2"/>
    <w:rsid w:val="00EC2ABB"/>
    <w:rsid w:val="00EC6A3F"/>
    <w:rsid w:val="00EF2FC8"/>
    <w:rsid w:val="00F023B9"/>
    <w:rsid w:val="00F11D53"/>
    <w:rsid w:val="00F14AD3"/>
    <w:rsid w:val="00F22A4E"/>
    <w:rsid w:val="00F37CDB"/>
    <w:rsid w:val="00F51CEA"/>
    <w:rsid w:val="00F572B0"/>
    <w:rsid w:val="00F64F6C"/>
    <w:rsid w:val="00F81125"/>
    <w:rsid w:val="00F87C16"/>
    <w:rsid w:val="00FA70BB"/>
    <w:rsid w:val="00FB49A6"/>
    <w:rsid w:val="00FB6A44"/>
    <w:rsid w:val="00FC021A"/>
    <w:rsid w:val="00FD600A"/>
    <w:rsid w:val="00FE3C2A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31279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31279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312796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312796"/>
    <w:pPr>
      <w:widowControl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5220E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uiPriority w:val="99"/>
    <w:rsid w:val="005220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5220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417E5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B778EE"/>
    <w:rPr>
      <w:rFonts w:cs="Times New Roman"/>
      <w:color w:val="800080"/>
      <w:u w:val="single"/>
    </w:rPr>
  </w:style>
  <w:style w:type="paragraph" w:styleId="a7">
    <w:name w:val="No Spacing"/>
    <w:uiPriority w:val="99"/>
    <w:qFormat/>
    <w:rsid w:val="00831102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1A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lang w:eastAsia="en-US"/>
    </w:rPr>
  </w:style>
  <w:style w:type="character" w:styleId="aa">
    <w:name w:val="page number"/>
    <w:uiPriority w:val="99"/>
    <w:rsid w:val="008B1AF3"/>
    <w:rPr>
      <w:rFonts w:cs="Times New Roman"/>
    </w:rPr>
  </w:style>
  <w:style w:type="paragraph" w:styleId="ab">
    <w:name w:val="List Paragraph"/>
    <w:basedOn w:val="a"/>
    <w:uiPriority w:val="34"/>
    <w:qFormat/>
    <w:rsid w:val="005A1DA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E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53E9"/>
    <w:rPr>
      <w:rFonts w:ascii="Tahoma" w:hAnsi="Tahoma" w:cs="Tahoma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88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0C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31279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31279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312796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312796"/>
    <w:pPr>
      <w:widowControl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5220E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uiPriority w:val="99"/>
    <w:rsid w:val="005220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5220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417E5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B778EE"/>
    <w:rPr>
      <w:rFonts w:cs="Times New Roman"/>
      <w:color w:val="800080"/>
      <w:u w:val="single"/>
    </w:rPr>
  </w:style>
  <w:style w:type="paragraph" w:styleId="a7">
    <w:name w:val="No Spacing"/>
    <w:uiPriority w:val="99"/>
    <w:qFormat/>
    <w:rsid w:val="00831102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1A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lang w:eastAsia="en-US"/>
    </w:rPr>
  </w:style>
  <w:style w:type="character" w:styleId="aa">
    <w:name w:val="page number"/>
    <w:uiPriority w:val="99"/>
    <w:rsid w:val="008B1AF3"/>
    <w:rPr>
      <w:rFonts w:cs="Times New Roman"/>
    </w:rPr>
  </w:style>
  <w:style w:type="paragraph" w:styleId="ab">
    <w:name w:val="List Paragraph"/>
    <w:basedOn w:val="a"/>
    <w:uiPriority w:val="34"/>
    <w:qFormat/>
    <w:rsid w:val="005A1DA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E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53E9"/>
    <w:rPr>
      <w:rFonts w:ascii="Tahoma" w:hAnsi="Tahoma" w:cs="Tahoma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88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0C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55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47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 А.С.</dc:creator>
  <cp:keywords/>
  <cp:lastModifiedBy>Admin</cp:lastModifiedBy>
  <cp:revision>5</cp:revision>
  <cp:lastPrinted>2023-09-25T14:57:00Z</cp:lastPrinted>
  <dcterms:created xsi:type="dcterms:W3CDTF">2025-07-08T09:48:00Z</dcterms:created>
  <dcterms:modified xsi:type="dcterms:W3CDTF">2026-02-25T12:39:00Z</dcterms:modified>
</cp:coreProperties>
</file>